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2840"/>
        <w:gridCol w:w="3065"/>
      </w:tblGrid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低气压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室温（20±5℃），低压11.6Kpa条件下贮存6小时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组装无破裂，无质量损失，无漏液，无安全阀释放，无断裂，无着火，满电</w:t>
            </w:r>
            <w:proofErr w:type="gram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proofErr w:type="gram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芯电压保持率90％以上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热测试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小型号电池75±2℃保持6h，30min内－40℃保持6h，循环冲击10次，大型号电池高低温中各保持12h,测试结束电池室温放置24h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组装无破裂，无质量损失，无漏液，无安全阀释放，无断裂，无着火，满电</w:t>
            </w:r>
            <w:proofErr w:type="gram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proofErr w:type="gram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芯电压保持率90％以上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振动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15min内7～200～7 Hz正弦扫频振动：7Hz～18Hz，1g定加速度振动，然后以单振幅0.8mm（总振幅1.6mm）振动到峰值加速度为8g（约50Hz），然后以8g的峰值加速度振动直到频率为200Hz。三个互相垂直的方向振动12次共3h。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组装无破裂，无质量损失，无漏液，无安全阀释放，无断裂，无着火，满电</w:t>
            </w:r>
            <w:proofErr w:type="gram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proofErr w:type="gram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芯电压保持率90％以上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冲击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小型号电池，峰值加速为150g，脉宽6ms（大型号电池峰值加速为50g，脉宽11ms），从X、Y、Z正负方向(六个方向)每个方向振动3次共18次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组装无破裂，无质量损失，无漏液，无安全阀释放，无断裂，无着火，满电</w:t>
            </w:r>
            <w:proofErr w:type="gram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</w:t>
            </w:r>
            <w:proofErr w:type="gram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芯电压保持率90％以上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外部短路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55±2℃温度下，电阻小于100 </w:t>
            </w:r>
            <w:proofErr w:type="spell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mΩ</w:t>
            </w:r>
            <w:proofErr w:type="spell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导线连接电池正负极，当壳体温度回复到55±2℃后至少1h结束短路状态，观察6h后测试结束。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电池壳体温度不超过170℃，6h观察组装无破裂，无断裂，无着火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过充：</w:t>
            </w:r>
          </w:p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采用2倍电池最大充电电流，对于电压小于18V的电池，当2倍最大充电电压大于22V时，采用22V充电电压，否则采用2倍电池最大电压充电；对于电池电压大于18V的电池，采用1.2倍电池充电电压，充电时间24h结束后观察7天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组装无破裂，7天内观察</w:t>
            </w:r>
            <w:proofErr w:type="gramStart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不</w:t>
            </w:r>
            <w:proofErr w:type="gramEnd"/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着火</w:t>
            </w:r>
          </w:p>
        </w:tc>
      </w:tr>
      <w:tr w:rsidR="00467C84" w:rsidRPr="00467C84">
        <w:trPr>
          <w:tblCellSpacing w:w="0" w:type="dxa"/>
          <w:jc w:val="center"/>
        </w:trPr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重物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9.1±0.46Kg重锤从610±25mm高度冲击放置于电池上的Ф15.8mm的圆棒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C84" w:rsidRPr="00467C84" w:rsidRDefault="00467C84" w:rsidP="00467C8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C84">
              <w:rPr>
                <w:rFonts w:ascii="宋体" w:eastAsia="宋体" w:hAnsi="宋体" w:cs="宋体"/>
                <w:kern w:val="0"/>
                <w:sz w:val="24"/>
                <w:szCs w:val="24"/>
              </w:rPr>
              <w:t>电池壳体温度不超过170℃，6h观察组装无破裂，无着火</w:t>
            </w:r>
          </w:p>
        </w:tc>
      </w:tr>
    </w:tbl>
    <w:p w:rsidR="002D4BC4" w:rsidRPr="00467C84" w:rsidRDefault="002D4BC4">
      <w:pPr>
        <w:rPr>
          <w:rFonts w:hint="eastAsia"/>
          <w:sz w:val="28"/>
          <w:szCs w:val="28"/>
        </w:rPr>
      </w:pPr>
    </w:p>
    <w:sectPr w:rsidR="002D4BC4" w:rsidRPr="00467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1C"/>
    <w:rsid w:val="002D4BC4"/>
    <w:rsid w:val="00467C8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www.xpx3d.com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hualin</dc:creator>
  <cp:keywords/>
  <dc:description/>
  <cp:lastModifiedBy>hualin</cp:lastModifiedBy>
  <cp:revision>3</cp:revision>
  <dcterms:created xsi:type="dcterms:W3CDTF">2011-11-11T06:21:00Z</dcterms:created>
  <dcterms:modified xsi:type="dcterms:W3CDTF">2011-11-11T06:25:00Z</dcterms:modified>
</cp:coreProperties>
</file>